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46" w:rsidRDefault="00D71746" w:rsidP="00D71746"/>
    <w:p w:rsidR="00D71746" w:rsidRDefault="00D71746" w:rsidP="00D71746">
      <w:pPr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La presente per richiedere la Vostra migliore offerta corredata dai tempi di consegna di N°3 motori con le caratteristiche di seguito riportate:</w:t>
      </w:r>
    </w:p>
    <w:p w:rsidR="00D71746" w:rsidRDefault="00D71746" w:rsidP="00D71746">
      <w:pPr>
        <w:pStyle w:val="Paragrafoelenco"/>
        <w:numPr>
          <w:ilvl w:val="0"/>
          <w:numId w:val="1"/>
        </w:numPr>
        <w:rPr>
          <w:rFonts w:ascii="Lucida Sans" w:eastAsia="Times New Roman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eastAsia="Times New Roman" w:hAnsi="Lucida Sans" w:cs="Lucida Sans"/>
          <w:color w:val="000000"/>
          <w:sz w:val="20"/>
          <w:szCs w:val="20"/>
          <w:lang w:eastAsia="it-IT"/>
        </w:rPr>
        <w:t>Posizione 001:</w:t>
      </w:r>
    </w:p>
    <w:p w:rsidR="00D71746" w:rsidRDefault="00D71746" w:rsidP="00D71746">
      <w:pPr>
        <w:pStyle w:val="Paragrafoelenco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Quantità: N°1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Idoneo al funzionamento sotto inverter</w:t>
      </w:r>
      <w:bookmarkStart w:id="0" w:name="_GoBack"/>
      <w:bookmarkEnd w:id="0"/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IE3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200 kW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2poli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B3</w:t>
      </w:r>
    </w:p>
    <w:p w:rsidR="00D71746" w:rsidRDefault="00D71746" w:rsidP="00D71746">
      <w:pPr>
        <w:numPr>
          <w:ilvl w:val="0"/>
          <w:numId w:val="2"/>
        </w:numPr>
        <w:ind w:left="0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           Cuscinetti isolati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proofErr w:type="spellStart"/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Servoventilazione</w:t>
      </w:r>
      <w:proofErr w:type="spellEnd"/>
      <w:r>
        <w:rPr>
          <w:rFonts w:ascii="Lucida Sans" w:hAnsi="Lucida Sans" w:cs="Lucida Sans"/>
          <w:color w:val="000000"/>
          <w:sz w:val="20"/>
          <w:szCs w:val="20"/>
          <w:lang w:eastAsia="it-IT"/>
        </w:rPr>
        <w:t xml:space="preserve"> 380V          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Capacità e affidabilità di funzionamento a pieno carico 24/24h x 365 giorno/anno</w:t>
      </w:r>
    </w:p>
    <w:p w:rsidR="00D71746" w:rsidRDefault="00D71746" w:rsidP="00D71746">
      <w:pPr>
        <w:ind w:left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3 PT100 per gli avvolgimenti</w:t>
      </w:r>
    </w:p>
    <w:p w:rsidR="00D71746" w:rsidRDefault="00D71746" w:rsidP="00D71746">
      <w:pPr>
        <w:ind w:left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2 PT100 per i cuscinetti</w:t>
      </w:r>
    </w:p>
    <w:p w:rsidR="00D71746" w:rsidRDefault="00D71746" w:rsidP="00D71746">
      <w:pPr>
        <w:ind w:left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 xml:space="preserve">Diametro dell’albero (Ø70x140) </w:t>
      </w:r>
    </w:p>
    <w:p w:rsidR="00D71746" w:rsidRDefault="00D71746" w:rsidP="00D71746">
      <w:pPr>
        <w:ind w:left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Forature piedini e distanza tra primo foro e albero devono essere le medesime a quelle del motore in fotografia “posizione 001”</w:t>
      </w:r>
    </w:p>
    <w:p w:rsidR="00D71746" w:rsidRDefault="00D71746" w:rsidP="00D71746">
      <w:pPr>
        <w:ind w:left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</w:p>
    <w:p w:rsidR="00D71746" w:rsidRDefault="00D71746" w:rsidP="00D71746">
      <w:pPr>
        <w:pStyle w:val="Paragrafoelenco"/>
        <w:numPr>
          <w:ilvl w:val="0"/>
          <w:numId w:val="1"/>
        </w:numPr>
        <w:rPr>
          <w:rFonts w:ascii="Lucida Sans" w:eastAsia="Times New Roman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eastAsia="Times New Roman" w:hAnsi="Lucida Sans" w:cs="Lucida Sans"/>
          <w:color w:val="000000"/>
          <w:sz w:val="20"/>
          <w:szCs w:val="20"/>
          <w:lang w:eastAsia="it-IT"/>
        </w:rPr>
        <w:t>Posizione 002:</w:t>
      </w:r>
    </w:p>
    <w:p w:rsidR="00D71746" w:rsidRDefault="00D71746" w:rsidP="00D71746">
      <w:pPr>
        <w:pStyle w:val="Paragrafoelenco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Quantità: N°1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Idoneo al funzionamento sotto inverter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IE3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75 kW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2poli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B3</w:t>
      </w:r>
    </w:p>
    <w:p w:rsidR="00D71746" w:rsidRDefault="00D71746" w:rsidP="00D71746">
      <w:pPr>
        <w:numPr>
          <w:ilvl w:val="0"/>
          <w:numId w:val="2"/>
        </w:numPr>
        <w:ind w:left="0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           Cuscinetto anteriore a rulli</w:t>
      </w:r>
    </w:p>
    <w:p w:rsidR="00D71746" w:rsidRDefault="00D71746" w:rsidP="00D71746">
      <w:pPr>
        <w:ind w:left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Cuscinetto posteriore isolato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proofErr w:type="spellStart"/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Servoventilazione</w:t>
      </w:r>
      <w:proofErr w:type="spellEnd"/>
      <w:r>
        <w:rPr>
          <w:rFonts w:ascii="Lucida Sans" w:hAnsi="Lucida Sans" w:cs="Lucida Sans"/>
          <w:color w:val="000000"/>
          <w:sz w:val="20"/>
          <w:szCs w:val="20"/>
          <w:lang w:eastAsia="it-IT"/>
        </w:rPr>
        <w:t xml:space="preserve"> 380V          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 xml:space="preserve">Pastiglie termiche degli avvolgimenti 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Capacità e affidabilità di funzionamento a pieno carico 24/24h x 365 giorno/anno</w:t>
      </w:r>
    </w:p>
    <w:p w:rsidR="00D71746" w:rsidRDefault="00D71746" w:rsidP="00D71746">
      <w:pPr>
        <w:ind w:left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Forature piedini e distanza tra primo foro e albero devono essere le medesime a quelle del motore in fotografia “posizione 002”</w:t>
      </w:r>
    </w:p>
    <w:p w:rsidR="00D71746" w:rsidRDefault="00D71746" w:rsidP="00D71746">
      <w:pPr>
        <w:rPr>
          <w:rFonts w:ascii="Lucida Sans" w:hAnsi="Lucida Sans" w:cs="Lucida Sans"/>
          <w:color w:val="000000"/>
          <w:sz w:val="20"/>
          <w:szCs w:val="20"/>
          <w:lang w:eastAsia="it-IT"/>
        </w:rPr>
      </w:pPr>
    </w:p>
    <w:p w:rsidR="00D71746" w:rsidRDefault="00D71746" w:rsidP="00D71746">
      <w:pPr>
        <w:pStyle w:val="Paragrafoelenco"/>
        <w:numPr>
          <w:ilvl w:val="0"/>
          <w:numId w:val="1"/>
        </w:numPr>
        <w:rPr>
          <w:rFonts w:ascii="Lucida Sans" w:eastAsia="Times New Roman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eastAsia="Times New Roman" w:hAnsi="Lucida Sans" w:cs="Lucida Sans"/>
          <w:color w:val="000000"/>
          <w:sz w:val="20"/>
          <w:szCs w:val="20"/>
          <w:lang w:eastAsia="it-IT"/>
        </w:rPr>
        <w:t>Posizione 003:</w:t>
      </w:r>
    </w:p>
    <w:p w:rsidR="00D71746" w:rsidRDefault="00D71746" w:rsidP="00D71746">
      <w:pPr>
        <w:pStyle w:val="Paragrafoelenco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Quantità: N°1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Idoneo al funzionamento sotto inverter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IE3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355 kW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2poli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B3</w:t>
      </w:r>
    </w:p>
    <w:p w:rsidR="00D71746" w:rsidRDefault="00D71746" w:rsidP="00D71746">
      <w:pPr>
        <w:numPr>
          <w:ilvl w:val="0"/>
          <w:numId w:val="2"/>
        </w:numPr>
        <w:ind w:left="0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           Cuscinetto anteriore a rulli</w:t>
      </w:r>
    </w:p>
    <w:p w:rsidR="00D71746" w:rsidRDefault="00D71746" w:rsidP="00D71746">
      <w:pPr>
        <w:ind w:left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Cuscinetto posteriore isolato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proofErr w:type="spellStart"/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Servoventilazione</w:t>
      </w:r>
      <w:proofErr w:type="spellEnd"/>
      <w:r>
        <w:rPr>
          <w:rFonts w:ascii="Lucida Sans" w:hAnsi="Lucida Sans" w:cs="Lucida Sans"/>
          <w:color w:val="000000"/>
          <w:sz w:val="20"/>
          <w:szCs w:val="20"/>
          <w:lang w:eastAsia="it-IT"/>
        </w:rPr>
        <w:t xml:space="preserve"> 380V          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Capacità e affidabilità di funzionamento a pieno carico 24/24h x 365 giorno/anno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Resistenza di riscaldamento</w:t>
      </w:r>
    </w:p>
    <w:p w:rsidR="00D71746" w:rsidRDefault="00D71746" w:rsidP="00D71746">
      <w:pPr>
        <w:ind w:left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3 PT100 per gli avvolgimenti</w:t>
      </w:r>
    </w:p>
    <w:p w:rsidR="00D71746" w:rsidRDefault="00D71746" w:rsidP="00D71746">
      <w:pPr>
        <w:ind w:left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Forature piedini e distanza tra primo foro e albero devono essere le medesime a quelle del motore in fotografia “posizione 003”</w:t>
      </w:r>
    </w:p>
    <w:p w:rsidR="00D71746" w:rsidRDefault="00D71746" w:rsidP="00D71746">
      <w:pPr>
        <w:ind w:firstLine="708"/>
        <w:rPr>
          <w:rFonts w:ascii="Lucida Sans" w:hAnsi="Lucida Sans" w:cs="Lucida Sans"/>
          <w:color w:val="000000"/>
          <w:sz w:val="20"/>
          <w:szCs w:val="20"/>
          <w:lang w:eastAsia="it-IT"/>
        </w:rPr>
      </w:pPr>
    </w:p>
    <w:p w:rsidR="00D71746" w:rsidRDefault="00D71746" w:rsidP="00D71746">
      <w:pPr>
        <w:rPr>
          <w:rFonts w:ascii="Lucida Sans" w:hAnsi="Lucida Sans" w:cs="Lucida Sans"/>
          <w:color w:val="000000"/>
          <w:sz w:val="20"/>
          <w:szCs w:val="20"/>
          <w:lang w:eastAsia="it-IT"/>
        </w:rPr>
      </w:pPr>
    </w:p>
    <w:p w:rsidR="00D71746" w:rsidRDefault="00D71746" w:rsidP="00D71746">
      <w:pPr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Sono ammesse SOLO forniture di motori EUROPEI delle seguenti marche: Cantoni, Siemens e ABB.</w:t>
      </w:r>
    </w:p>
    <w:p w:rsidR="00D71746" w:rsidRDefault="00D71746" w:rsidP="00D71746">
      <w:pPr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Allegare disegni di ingombro dei motori offerti.</w:t>
      </w:r>
    </w:p>
    <w:p w:rsidR="00D71746" w:rsidRDefault="00D71746" w:rsidP="00D71746">
      <w:pPr>
        <w:rPr>
          <w:rFonts w:ascii="Lucida Sans" w:hAnsi="Lucida Sans" w:cs="Lucida Sans"/>
          <w:color w:val="000000"/>
          <w:sz w:val="20"/>
          <w:szCs w:val="20"/>
          <w:lang w:eastAsia="it-IT"/>
        </w:rPr>
      </w:pPr>
      <w:r>
        <w:rPr>
          <w:rFonts w:ascii="Lucida Sans" w:hAnsi="Lucida Sans" w:cs="Lucida Sans"/>
          <w:color w:val="000000"/>
          <w:sz w:val="20"/>
          <w:szCs w:val="20"/>
          <w:lang w:eastAsia="it-IT"/>
        </w:rPr>
        <w:t xml:space="preserve">Restiamo a disposizione per eventuale sopralluogo in caso di rilievi dimensionali, contattando </w:t>
      </w:r>
      <w:proofErr w:type="spellStart"/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l’Ing</w:t>
      </w:r>
      <w:proofErr w:type="spellEnd"/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. Ferradini Marco</w:t>
      </w:r>
    </w:p>
    <w:p w:rsidR="00D71746" w:rsidRDefault="00D71746" w:rsidP="00D71746">
      <w:pPr>
        <w:rPr>
          <w:rFonts w:ascii="Lucida Sans" w:hAnsi="Lucida Sans" w:cs="Lucida Sans"/>
          <w:color w:val="000000"/>
          <w:sz w:val="20"/>
          <w:szCs w:val="20"/>
          <w:lang w:eastAsia="it-IT"/>
        </w:rPr>
      </w:pPr>
      <w:proofErr w:type="gramStart"/>
      <w:r>
        <w:rPr>
          <w:rFonts w:ascii="Lucida Sans" w:hAnsi="Lucida Sans" w:cs="Lucida Sans"/>
          <w:color w:val="000000"/>
          <w:sz w:val="20"/>
          <w:szCs w:val="20"/>
          <w:lang w:eastAsia="it-IT"/>
        </w:rPr>
        <w:t>E’</w:t>
      </w:r>
      <w:proofErr w:type="gramEnd"/>
      <w:r>
        <w:rPr>
          <w:rFonts w:ascii="Lucida Sans" w:hAnsi="Lucida Sans" w:cs="Lucida Sans"/>
          <w:color w:val="000000"/>
          <w:sz w:val="20"/>
          <w:szCs w:val="20"/>
          <w:lang w:eastAsia="it-IT"/>
        </w:rPr>
        <w:t xml:space="preserve"> tassativo indicare le tempistiche di consegna</w:t>
      </w:r>
    </w:p>
    <w:p w:rsidR="00D71746" w:rsidRDefault="00D71746" w:rsidP="00D71746">
      <w:pPr>
        <w:rPr>
          <w:rFonts w:ascii="Lucida Sans" w:hAnsi="Lucida Sans" w:cs="Lucida Sans"/>
          <w:color w:val="000000"/>
          <w:sz w:val="20"/>
          <w:szCs w:val="20"/>
          <w:lang w:eastAsia="it-IT"/>
        </w:rPr>
      </w:pPr>
    </w:p>
    <w:p w:rsidR="0030028D" w:rsidRDefault="0030028D"/>
    <w:sectPr w:rsidR="00300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B7A6A"/>
    <w:multiLevelType w:val="multilevel"/>
    <w:tmpl w:val="0896AF84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278E3"/>
    <w:multiLevelType w:val="hybridMultilevel"/>
    <w:tmpl w:val="68B0B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6"/>
    <w:rsid w:val="0030028D"/>
    <w:rsid w:val="00D71746"/>
    <w:rsid w:val="00E1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8513"/>
  <w15:chartTrackingRefBased/>
  <w15:docId w15:val="{5D539CE0-8598-4BEE-ADF3-7EE88CCD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174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7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Sangiorgio</dc:creator>
  <cp:keywords/>
  <dc:description/>
  <cp:lastModifiedBy>Cristian Sangiorgio</cp:lastModifiedBy>
  <cp:revision>1</cp:revision>
  <dcterms:created xsi:type="dcterms:W3CDTF">2020-07-20T14:01:00Z</dcterms:created>
  <dcterms:modified xsi:type="dcterms:W3CDTF">2020-07-20T14:22:00Z</dcterms:modified>
</cp:coreProperties>
</file>